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A3AB552" w14:textId="5DEB813B" w:rsidR="004E34F1" w:rsidRPr="009B7A81" w:rsidRDefault="00000000">
      <w:pPr>
        <w:pStyle w:val="P68B1DB1-PlainText1"/>
        <w:rPr>
          <w:vanish w:val="0"/>
          <w:lang w:val="fr-FR"/>
        </w:rPr>
      </w:pPr>
      <w:r w:rsidRPr="009B7A81">
        <w:rPr>
          <w:vanish w:val="0"/>
          <w:lang w:val="fr-FR"/>
        </w:rPr>
        <w:t xml:space="preserve">Management and </w:t>
      </w:r>
      <w:proofErr w:type="spellStart"/>
      <w:r w:rsidRPr="009B7A81">
        <w:rPr>
          <w:vanish w:val="0"/>
          <w:lang w:val="fr-FR"/>
        </w:rPr>
        <w:t>treatment</w:t>
      </w:r>
      <w:proofErr w:type="spellEnd"/>
      <w:r w:rsidRPr="009B7A81">
        <w:rPr>
          <w:vanish w:val="0"/>
          <w:lang w:val="fr-FR"/>
        </w:rPr>
        <w:t xml:space="preserve"> - Part 4</w:t>
      </w:r>
    </w:p>
    <w:p w14:paraId="794AF063" w14:textId="77777777" w:rsidR="004E34F1" w:rsidRPr="009B7A81" w:rsidRDefault="004E34F1">
      <w:pPr>
        <w:pStyle w:val="PlainText"/>
        <w:rPr>
          <w:rFonts w:ascii="Courier New" w:hAnsi="Courier New" w:cs="Courier New"/>
          <w:lang w:val="fr-FR"/>
        </w:rPr>
      </w:pPr>
    </w:p>
    <w:p w14:paraId="4AF511DB" w14:textId="77777777" w:rsidR="004E34F1" w:rsidRPr="009B7A81" w:rsidRDefault="00000000">
      <w:pPr>
        <w:pStyle w:val="P68B1DB1-PlainText2"/>
        <w:rPr>
          <w:lang w:val="fr-FR"/>
        </w:rPr>
      </w:pPr>
      <w:r w:rsidRPr="009B7A81">
        <w:rPr>
          <w:lang w:val="fr-FR"/>
        </w:rPr>
        <w:t>INTERVENANT : Gert Mayer</w:t>
      </w:r>
    </w:p>
    <w:p w14:paraId="4EF73EFF" w14:textId="77777777" w:rsidR="004E34F1" w:rsidRPr="009B7A81" w:rsidRDefault="004E34F1">
      <w:pPr>
        <w:pStyle w:val="PlainText"/>
        <w:rPr>
          <w:rFonts w:ascii="Courier New" w:hAnsi="Courier New" w:cs="Courier New"/>
          <w:lang w:val="fr-FR"/>
        </w:rPr>
      </w:pPr>
    </w:p>
    <w:p w14:paraId="101B7752" w14:textId="77777777" w:rsidR="004E34F1" w:rsidRPr="009B7A81" w:rsidRDefault="00000000">
      <w:pPr>
        <w:pStyle w:val="P68B1DB1-defaultparagraph3"/>
        <w:contextualSpacing w:val="0"/>
        <w:jc w:val="left"/>
        <w:rPr>
          <w:lang w:val="fr-FR"/>
        </w:rPr>
      </w:pPr>
      <w:r w:rsidRPr="009B7A81">
        <w:rPr>
          <w:lang w:val="fr-FR"/>
        </w:rPr>
        <w:t xml:space="preserve">Les traitements actuels sont la gabapentine et la </w:t>
      </w:r>
      <w:proofErr w:type="spellStart"/>
      <w:r w:rsidRPr="009B7A81">
        <w:rPr>
          <w:lang w:val="fr-FR"/>
        </w:rPr>
        <w:t>prégabaline</w:t>
      </w:r>
      <w:proofErr w:type="spellEnd"/>
      <w:r w:rsidRPr="009B7A81">
        <w:rPr>
          <w:lang w:val="fr-FR"/>
        </w:rPr>
        <w:t>. Je vous parlais tout à l'heure du lien qui existe entre la neuropathie et les démangeaisons. Les médicaments qui ont été à l'origine développés pour la neuropathie se révèlent également efficaces contre les démangeaisons. Le problème, c'est leur tolérance assez limitée.</w:t>
      </w:r>
    </w:p>
    <w:p w14:paraId="60C21C3E" w14:textId="77777777" w:rsidR="004E34F1" w:rsidRPr="009B7A81" w:rsidRDefault="004E34F1">
      <w:pPr>
        <w:pStyle w:val="defaultparagraph"/>
        <w:contextualSpacing w:val="0"/>
        <w:jc w:val="left"/>
        <w:rPr>
          <w:rFonts w:ascii="Courier New" w:hAnsi="Courier New" w:cs="Courier New"/>
          <w:lang w:val="fr-FR"/>
        </w:rPr>
      </w:pPr>
    </w:p>
    <w:p w14:paraId="19C9D9D3" w14:textId="60B127DB" w:rsidR="004E34F1" w:rsidRPr="009B7A81" w:rsidRDefault="00000000">
      <w:pPr>
        <w:pStyle w:val="P68B1DB1-defaultparagraph3"/>
        <w:contextualSpacing w:val="0"/>
        <w:jc w:val="left"/>
        <w:rPr>
          <w:lang w:val="fr-FR"/>
        </w:rPr>
      </w:pPr>
      <w:r w:rsidRPr="009B7A81">
        <w:rPr>
          <w:lang w:val="fr-FR"/>
        </w:rPr>
        <w:t>Nous aborderons un peu plus tard une étude de cas où les médicaments ont été efficaces, mais où le patient a dû arrêter le traitement en raison des effets indésirables. Le traitement de troisième intention est la photothérapie U</w:t>
      </w:r>
      <w:r w:rsidR="00573F2F">
        <w:rPr>
          <w:lang w:val="fr-FR"/>
        </w:rPr>
        <w:t>VB</w:t>
      </w:r>
      <w:r w:rsidRPr="009B7A81">
        <w:rPr>
          <w:lang w:val="fr-FR"/>
        </w:rPr>
        <w:t>. Elle est efficace, mais n'est cependant pas disponible partout. Il faut aussi garder en mémoire qu'il s'agit d'une charge thérapeutique supplémentaire importante pour les patients concernés : ils doivent se rendre à l'unité de dialyse, puis au service de dermatologie pour y recevoir leur traitement. Les études disponibles sont généralement de courte durée et n'ont inclus qu'un faible nombre de personnes.</w:t>
      </w:r>
    </w:p>
    <w:p w14:paraId="3EA279A3" w14:textId="77777777" w:rsidR="004E34F1" w:rsidRPr="009B7A81" w:rsidRDefault="004E34F1">
      <w:pPr>
        <w:pStyle w:val="defaultparagraph"/>
        <w:contextualSpacing w:val="0"/>
        <w:jc w:val="left"/>
        <w:rPr>
          <w:rFonts w:ascii="Courier New" w:hAnsi="Courier New" w:cs="Courier New"/>
          <w:lang w:val="fr-FR"/>
        </w:rPr>
      </w:pPr>
    </w:p>
    <w:p w14:paraId="3E38F31A" w14:textId="5804E92D" w:rsidR="004E34F1" w:rsidRPr="009B7A81" w:rsidRDefault="00000000">
      <w:pPr>
        <w:pStyle w:val="P68B1DB1-defaultparagraph3"/>
        <w:contextualSpacing w:val="0"/>
        <w:jc w:val="left"/>
        <w:rPr>
          <w:lang w:val="fr-FR"/>
        </w:rPr>
      </w:pPr>
      <w:r w:rsidRPr="009B7A81">
        <w:rPr>
          <w:lang w:val="fr-FR"/>
        </w:rPr>
        <w:t xml:space="preserve">Les traitements Offline, comme les </w:t>
      </w:r>
      <w:proofErr w:type="spellStart"/>
      <w:r w:rsidRPr="009B7A81">
        <w:rPr>
          <w:lang w:val="fr-FR"/>
        </w:rPr>
        <w:t>pentinoïdes</w:t>
      </w:r>
      <w:proofErr w:type="spellEnd"/>
      <w:r w:rsidRPr="009B7A81">
        <w:rPr>
          <w:lang w:val="fr-FR"/>
        </w:rPr>
        <w:t xml:space="preserve">, sont des ISRS, et il existe d'autres traitements étiquetés Offline disponibles. Donc, nous avons les approches universelles, le traitement de première intention, et si les approches universelles ne suffisent pas, nous avons la </w:t>
      </w:r>
      <w:r w:rsidR="009D7CD7">
        <w:rPr>
          <w:lang w:val="fr-FR"/>
        </w:rPr>
        <w:t>d</w:t>
      </w:r>
      <w:r w:rsidR="009D7CD7" w:rsidRPr="009D7CD7">
        <w:t>ifélikéfaline</w:t>
      </w:r>
      <w:r w:rsidRPr="009B7A81">
        <w:rPr>
          <w:lang w:val="fr-FR"/>
        </w:rPr>
        <w:t xml:space="preserve">, puis les </w:t>
      </w:r>
      <w:proofErr w:type="spellStart"/>
      <w:r w:rsidRPr="009B7A81">
        <w:rPr>
          <w:lang w:val="fr-FR"/>
        </w:rPr>
        <w:t>pentinoïdes</w:t>
      </w:r>
      <w:proofErr w:type="spellEnd"/>
      <w:r w:rsidRPr="009B7A81">
        <w:rPr>
          <w:lang w:val="fr-FR"/>
        </w:rPr>
        <w:t>, et ensuite la photothérapie UVB et les ISRS, et peut-être d'autres encore.</w:t>
      </w:r>
    </w:p>
    <w:p w14:paraId="29D30D67" w14:textId="77777777" w:rsidR="004E34F1" w:rsidRDefault="004E34F1">
      <w:pPr>
        <w:rPr>
          <w:rFonts w:ascii="Courier New" w:hAnsi="Courier New" w:cs="Courier New"/>
        </w:rPr>
      </w:pPr>
    </w:p>
    <w:sectPr w:rsidR="004E34F1">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3015E" w14:textId="77777777" w:rsidR="003E16B8" w:rsidRDefault="003E16B8">
      <w:pPr>
        <w:spacing w:line="240" w:lineRule="auto"/>
      </w:pPr>
      <w:r>
        <w:separator/>
      </w:r>
    </w:p>
  </w:endnote>
  <w:endnote w:type="continuationSeparator" w:id="0">
    <w:p w14:paraId="02259D05" w14:textId="77777777" w:rsidR="003E16B8" w:rsidRDefault="003E16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DB064" w14:textId="77777777" w:rsidR="004E34F1" w:rsidRDefault="004E34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15ABC" w14:textId="77777777" w:rsidR="004E34F1" w:rsidRDefault="004E34F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C3AD9" w14:textId="77777777" w:rsidR="004E34F1" w:rsidRDefault="004E34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1BAE8" w14:textId="77777777" w:rsidR="003E16B8" w:rsidRDefault="003E16B8">
      <w:pPr>
        <w:spacing w:line="240" w:lineRule="auto"/>
      </w:pPr>
      <w:r>
        <w:separator/>
      </w:r>
    </w:p>
  </w:footnote>
  <w:footnote w:type="continuationSeparator" w:id="0">
    <w:p w14:paraId="1726A8BF" w14:textId="77777777" w:rsidR="003E16B8" w:rsidRDefault="003E16B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06DA4" w14:textId="77777777" w:rsidR="004E34F1" w:rsidRDefault="004E34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AC943" w14:textId="77777777" w:rsidR="004E34F1" w:rsidRDefault="004E34F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7B382" w14:textId="77777777" w:rsidR="004E34F1" w:rsidRDefault="004E34F1"/>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E558C3"/>
    <w:rsid w:val="000550AC"/>
    <w:rsid w:val="00244B05"/>
    <w:rsid w:val="00317B8C"/>
    <w:rsid w:val="003E16B8"/>
    <w:rsid w:val="004E34F1"/>
    <w:rsid w:val="00531AD9"/>
    <w:rsid w:val="00573F2F"/>
    <w:rsid w:val="00697F7B"/>
    <w:rsid w:val="0079720C"/>
    <w:rsid w:val="008E65F1"/>
    <w:rsid w:val="00971FCA"/>
    <w:rsid w:val="009B7A81"/>
    <w:rsid w:val="009D7CD7"/>
    <w:rsid w:val="00BF77DC"/>
    <w:rsid w:val="00C910B1"/>
    <w:rsid w:val="00E558C3"/>
    <w:rsid w:val="00F814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3A2D9C"/>
  <w15:docId w15:val="{917821A9-5FD8-2543-B6D2-7CF96A6A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333333"/>
        <w:lang w:val="en-GB" w:eastAsia="en-GB" w:bidi="ar-SA"/>
      </w:rPr>
    </w:rPrDefault>
    <w:pPrDefault>
      <w:pPr>
        <w:spacing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unhideWhenUsed/>
    <w:qFormat/>
    <w:pPr>
      <w:spacing w:before="120" w:after="160"/>
      <w:contextualSpacing/>
      <w:outlineLvl w:val="1"/>
    </w:pPr>
    <w:rPr>
      <w:b/>
      <w:sz w:val="26"/>
    </w:rPr>
  </w:style>
  <w:style w:type="paragraph" w:styleId="Heading3">
    <w:name w:val="heading 3"/>
    <w:basedOn w:val="Normal"/>
    <w:next w:val="Normal"/>
    <w:uiPriority w:val="9"/>
    <w:unhideWhenUsed/>
    <w:qFormat/>
    <w:pPr>
      <w:spacing w:before="120" w:after="160"/>
      <w:contextualSpacing/>
      <w:outlineLvl w:val="2"/>
    </w:pPr>
    <w:rPr>
      <w:b/>
      <w:i/>
      <w:color w:val="666666"/>
      <w:sz w:val="24"/>
    </w:rPr>
  </w:style>
  <w:style w:type="paragraph" w:styleId="Heading4">
    <w:name w:val="heading 4"/>
    <w:basedOn w:val="Normal"/>
    <w:next w:val="Normal"/>
    <w:uiPriority w:val="9"/>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unhideWhenUsed/>
    <w:qFormat/>
    <w:pPr>
      <w:spacing w:before="120" w:after="120"/>
      <w:contextualSpacing/>
      <w:outlineLvl w:val="4"/>
    </w:pPr>
    <w:rPr>
      <w:b/>
      <w:sz w:val="22"/>
    </w:rPr>
  </w:style>
  <w:style w:type="paragraph" w:styleId="Heading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sz w:val="28"/>
    </w:rPr>
  </w:style>
  <w:style w:type="paragraph" w:customStyle="1" w:styleId="defaultspeaker">
    <w:name w:val="default_speaker"/>
    <w:basedOn w:val="Normal"/>
    <w:next w:val="Normal"/>
    <w:pPr>
      <w:contextualSpacing/>
    </w:pPr>
    <w:rPr>
      <w:sz w:val="22"/>
    </w:rPr>
  </w:style>
  <w:style w:type="paragraph" w:customStyle="1" w:styleId="defaultparagraph">
    <w:name w:val="default_paragraph"/>
    <w:basedOn w:val="Normal"/>
    <w:next w:val="Normal"/>
    <w:pPr>
      <w:contextualSpacing/>
      <w:jc w:val="both"/>
    </w:pPr>
    <w:rPr>
      <w:sz w:val="22"/>
    </w:rPr>
  </w:style>
  <w:style w:type="table" w:customStyle="1" w:styleId="a">
    <w:basedOn w:val="TableNormal"/>
    <w:tblPr>
      <w:tblStyleRowBandSize w:val="1"/>
      <w:tblStyleColBandSize w:val="1"/>
    </w:tblPr>
    <w:trPr>
      <w:hidden w:val="0"/>
    </w:trPr>
  </w:style>
  <w:style w:type="paragraph" w:styleId="Header">
    <w:name w:val="header"/>
    <w:basedOn w:val="Normal"/>
    <w:link w:val="HeaderChar"/>
    <w:uiPriority w:val="99"/>
    <w:unhideWhenUsed/>
    <w:rsid w:val="00697F7B"/>
    <w:pPr>
      <w:tabs>
        <w:tab w:val="center" w:pos="4513"/>
        <w:tab w:val="right" w:pos="9026"/>
      </w:tabs>
      <w:spacing w:line="240" w:lineRule="auto"/>
    </w:pPr>
  </w:style>
  <w:style w:type="character" w:customStyle="1" w:styleId="HeaderChar">
    <w:name w:val="Header Char"/>
    <w:basedOn w:val="DefaultParagraphFont"/>
    <w:link w:val="Header"/>
    <w:uiPriority w:val="99"/>
    <w:rsid w:val="00697F7B"/>
  </w:style>
  <w:style w:type="paragraph" w:styleId="Footer">
    <w:name w:val="footer"/>
    <w:basedOn w:val="Normal"/>
    <w:link w:val="FooterChar"/>
    <w:uiPriority w:val="99"/>
    <w:unhideWhenUsed/>
    <w:rsid w:val="00697F7B"/>
    <w:pPr>
      <w:tabs>
        <w:tab w:val="center" w:pos="4513"/>
        <w:tab w:val="right" w:pos="9026"/>
      </w:tabs>
      <w:spacing w:line="240" w:lineRule="auto"/>
    </w:pPr>
  </w:style>
  <w:style w:type="character" w:customStyle="1" w:styleId="FooterChar">
    <w:name w:val="Footer Char"/>
    <w:basedOn w:val="DefaultParagraphFont"/>
    <w:link w:val="Footer"/>
    <w:uiPriority w:val="99"/>
    <w:rsid w:val="00697F7B"/>
  </w:style>
  <w:style w:type="paragraph" w:styleId="PlainText">
    <w:name w:val="Plain Text"/>
    <w:basedOn w:val="Normal"/>
    <w:link w:val="PlainTextChar"/>
    <w:uiPriority w:val="99"/>
    <w:unhideWhenUsed/>
    <w:rsid w:val="00697F7B"/>
    <w:pPr>
      <w:spacing w:line="240" w:lineRule="auto"/>
    </w:pPr>
    <w:rPr>
      <w:rFonts w:ascii="Consolas" w:eastAsiaTheme="minorHAnsi" w:hAnsi="Consolas" w:cs="Consolas"/>
      <w:color w:val="auto"/>
      <w:kern w:val="2"/>
      <w:sz w:val="21"/>
      <w:szCs w:val="21"/>
      <w14:ligatures w14:val="standardContextual"/>
    </w:rPr>
  </w:style>
  <w:style w:type="character" w:customStyle="1" w:styleId="PlainTextChar">
    <w:name w:val="Plain Text Char"/>
    <w:basedOn w:val="DefaultParagraphFont"/>
    <w:link w:val="PlainText"/>
    <w:uiPriority w:val="99"/>
    <w:rsid w:val="00697F7B"/>
    <w:rPr>
      <w:rFonts w:ascii="Consolas" w:eastAsiaTheme="minorHAnsi" w:hAnsi="Consolas" w:cs="Consolas"/>
      <w:color w:val="auto"/>
      <w:kern w:val="2"/>
      <w:sz w:val="21"/>
      <w:szCs w:val="21"/>
      <w14:ligatures w14:val="standardContextual"/>
    </w:rPr>
  </w:style>
  <w:style w:type="paragraph" w:customStyle="1" w:styleId="P68B1DB1-PlainText1">
    <w:name w:val="P68B1DB1-PlainText1"/>
    <w:basedOn w:val="PlainText"/>
    <w:rPr>
      <w:rFonts w:ascii="Courier New" w:hAnsi="Courier New" w:cs="Courier New"/>
      <w:vanish/>
    </w:rPr>
  </w:style>
  <w:style w:type="paragraph" w:customStyle="1" w:styleId="P68B1DB1-PlainText2">
    <w:name w:val="P68B1DB1-PlainText2"/>
    <w:basedOn w:val="PlainText"/>
    <w:rPr>
      <w:rFonts w:ascii="Courier New" w:hAnsi="Courier New" w:cs="Courier New"/>
    </w:rPr>
  </w:style>
  <w:style w:type="paragraph" w:customStyle="1" w:styleId="P68B1DB1-defaultparagraph3">
    <w:name w:val="P68B1DB1-defaultparagraph3"/>
    <w:basedOn w:val="defaultparagraph"/>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231</Words>
  <Characters>1195</Characters>
  <Application>Microsoft Office Word</Application>
  <DocSecurity>0</DocSecurity>
  <Lines>27</Lines>
  <Paragraphs>5</Paragraphs>
  <ScaleCrop>false</ScaleCrop>
  <Company/>
  <LinksUpToDate>false</LinksUpToDate>
  <CharactersWithSpaces>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Management &amp;#x3a; treatment  - Part 4 (faculty).mp4</dc:title>
  <cp:lastModifiedBy>Julie Fry</cp:lastModifiedBy>
  <cp:revision>11</cp:revision>
  <dcterms:created xsi:type="dcterms:W3CDTF">2025-09-26T14:22:00Z</dcterms:created>
  <dcterms:modified xsi:type="dcterms:W3CDTF">2025-10-02T09:09:00Z</dcterms:modified>
</cp:coreProperties>
</file>